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60" w:rsidRPr="00B72B1C" w:rsidRDefault="00C13260" w:rsidP="00C13260">
      <w:pPr>
        <w:spacing w:after="240" w:line="200" w:lineRule="atLeast"/>
        <w:rPr>
          <w:rFonts w:ascii="Arial" w:hAnsi="Arial" w:cs="Arial"/>
          <w:b/>
          <w:sz w:val="28"/>
          <w:szCs w:val="28"/>
        </w:rPr>
      </w:pPr>
      <w:r>
        <w:rPr>
          <w:rFonts w:ascii="Arial" w:hAnsi="Arial" w:cs="Arial"/>
          <w:b/>
          <w:sz w:val="28"/>
          <w:szCs w:val="28"/>
        </w:rPr>
        <w:t>Schraubenkompressor CSG</w:t>
      </w:r>
    </w:p>
    <w:p w:rsidR="00C13260" w:rsidRDefault="00C13260" w:rsidP="00C13260">
      <w:pPr>
        <w:spacing w:after="240" w:line="200" w:lineRule="atLeast"/>
        <w:rPr>
          <w:rFonts w:ascii="Arial" w:hAnsi="Arial" w:cs="Arial"/>
          <w:b/>
          <w:sz w:val="52"/>
          <w:szCs w:val="52"/>
        </w:rPr>
      </w:pPr>
      <w:r>
        <w:rPr>
          <w:rFonts w:ascii="Arial" w:hAnsi="Arial" w:cs="Arial"/>
          <w:b/>
          <w:sz w:val="52"/>
          <w:szCs w:val="52"/>
        </w:rPr>
        <w:t>Bei Reinheit und Effizienz ganz vorn</w:t>
      </w:r>
    </w:p>
    <w:p w:rsidR="00C13260" w:rsidRDefault="00C13260" w:rsidP="00C13260">
      <w:pPr>
        <w:spacing w:after="240" w:line="200" w:lineRule="atLeast"/>
        <w:rPr>
          <w:rFonts w:ascii="Arial" w:hAnsi="Arial" w:cs="Arial"/>
          <w:color w:val="222222"/>
          <w:shd w:val="clear" w:color="auto" w:fill="FFFFFF"/>
        </w:rPr>
      </w:pPr>
      <w:r w:rsidRPr="007C1CF4">
        <w:rPr>
          <w:rFonts w:ascii="Arial" w:hAnsi="Arial" w:cs="Arial"/>
          <w:b/>
          <w:sz w:val="24"/>
          <w:szCs w:val="24"/>
        </w:rPr>
        <w:t xml:space="preserve">Pharma-, Food-, Medizin oder Chemische Industrie – </w:t>
      </w:r>
      <w:r>
        <w:rPr>
          <w:rFonts w:ascii="Arial" w:hAnsi="Arial" w:cs="Arial"/>
          <w:b/>
          <w:sz w:val="24"/>
          <w:szCs w:val="24"/>
        </w:rPr>
        <w:t>diese</w:t>
      </w:r>
      <w:r w:rsidRPr="007C1CF4">
        <w:rPr>
          <w:rFonts w:ascii="Arial" w:hAnsi="Arial" w:cs="Arial"/>
          <w:b/>
          <w:sz w:val="24"/>
          <w:szCs w:val="24"/>
        </w:rPr>
        <w:t xml:space="preserve"> Branchen stellen </w:t>
      </w:r>
      <w:r>
        <w:rPr>
          <w:rFonts w:ascii="Arial" w:hAnsi="Arial" w:cs="Arial"/>
          <w:b/>
          <w:sz w:val="24"/>
          <w:szCs w:val="24"/>
        </w:rPr>
        <w:t xml:space="preserve">besonders </w:t>
      </w:r>
      <w:r w:rsidRPr="007C1CF4">
        <w:rPr>
          <w:rFonts w:ascii="Arial" w:hAnsi="Arial" w:cs="Arial"/>
          <w:b/>
          <w:sz w:val="24"/>
          <w:szCs w:val="24"/>
        </w:rPr>
        <w:t xml:space="preserve">hohe Anforderungen an die Druckluftqualität. Wer diese </w:t>
      </w:r>
      <w:r>
        <w:rPr>
          <w:rFonts w:ascii="Arial" w:hAnsi="Arial" w:cs="Arial"/>
          <w:b/>
          <w:sz w:val="24"/>
          <w:szCs w:val="24"/>
        </w:rPr>
        <w:t xml:space="preserve">Druckluftanforderungen </w:t>
      </w:r>
      <w:r w:rsidRPr="007C1CF4">
        <w:rPr>
          <w:rFonts w:ascii="Arial" w:hAnsi="Arial" w:cs="Arial"/>
          <w:b/>
          <w:sz w:val="24"/>
          <w:szCs w:val="24"/>
        </w:rPr>
        <w:t xml:space="preserve">wirtschaftlich </w:t>
      </w:r>
      <w:r>
        <w:rPr>
          <w:rFonts w:ascii="Arial" w:hAnsi="Arial" w:cs="Arial"/>
          <w:b/>
          <w:sz w:val="24"/>
          <w:szCs w:val="24"/>
        </w:rPr>
        <w:t>erreichen</w:t>
      </w:r>
      <w:r w:rsidRPr="007C1CF4">
        <w:rPr>
          <w:rFonts w:ascii="Arial" w:hAnsi="Arial" w:cs="Arial"/>
          <w:b/>
          <w:sz w:val="24"/>
          <w:szCs w:val="24"/>
        </w:rPr>
        <w:t xml:space="preserve"> möchte, liegt mit den </w:t>
      </w:r>
      <w:proofErr w:type="spellStart"/>
      <w:r w:rsidRPr="007C1CF4">
        <w:rPr>
          <w:rFonts w:ascii="Arial" w:hAnsi="Arial" w:cs="Arial"/>
          <w:b/>
          <w:sz w:val="24"/>
          <w:szCs w:val="24"/>
        </w:rPr>
        <w:t>ölfrei</w:t>
      </w:r>
      <w:proofErr w:type="spellEnd"/>
      <w:r w:rsidRPr="007C1CF4">
        <w:rPr>
          <w:rFonts w:ascii="Arial" w:hAnsi="Arial" w:cs="Arial"/>
          <w:b/>
          <w:sz w:val="24"/>
          <w:szCs w:val="24"/>
        </w:rPr>
        <w:t xml:space="preserve"> verdichtenden Schraubenkompressoren der CSG-Baureihe von Kaeser </w:t>
      </w:r>
      <w:r>
        <w:rPr>
          <w:rFonts w:ascii="Arial" w:hAnsi="Arial" w:cs="Arial"/>
          <w:b/>
          <w:sz w:val="24"/>
          <w:szCs w:val="24"/>
        </w:rPr>
        <w:t xml:space="preserve">genau </w:t>
      </w:r>
      <w:r w:rsidRPr="007C1CF4">
        <w:rPr>
          <w:rFonts w:ascii="Arial" w:hAnsi="Arial" w:cs="Arial"/>
          <w:b/>
          <w:sz w:val="24"/>
          <w:szCs w:val="24"/>
        </w:rPr>
        <w:t>richtig. Die</w:t>
      </w:r>
      <w:r>
        <w:rPr>
          <w:rFonts w:ascii="Arial" w:hAnsi="Arial" w:cs="Arial"/>
          <w:b/>
          <w:sz w:val="24"/>
          <w:szCs w:val="24"/>
        </w:rPr>
        <w:t>se</w:t>
      </w:r>
      <w:r w:rsidRPr="007C1CF4">
        <w:rPr>
          <w:rFonts w:ascii="Arial" w:hAnsi="Arial" w:cs="Arial"/>
          <w:b/>
          <w:sz w:val="24"/>
          <w:szCs w:val="24"/>
        </w:rPr>
        <w:t xml:space="preserve"> neuen Modelle </w:t>
      </w:r>
      <w:r>
        <w:rPr>
          <w:rFonts w:ascii="Arial" w:hAnsi="Arial" w:cs="Arial"/>
          <w:b/>
          <w:sz w:val="24"/>
          <w:szCs w:val="24"/>
        </w:rPr>
        <w:t>sind besonders effizient und benötigen weniger Platz</w:t>
      </w:r>
      <w:r>
        <w:rPr>
          <w:rFonts w:ascii="Arial" w:hAnsi="Arial" w:cs="Arial"/>
          <w:color w:val="222222"/>
          <w:shd w:val="clear" w:color="auto" w:fill="FFFFFF"/>
        </w:rPr>
        <w:t>. </w:t>
      </w:r>
    </w:p>
    <w:p w:rsidR="00C13260" w:rsidRDefault="00C13260" w:rsidP="00C13260">
      <w:pPr>
        <w:spacing w:after="240" w:line="200" w:lineRule="atLeast"/>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Die CSG-Baureihe ermöglicht hocheffiziente Drucklufterzeugung auf gleichzeitig 19 Prozent geringerer Stellfläche als die Vorgängerbaureihe. Die Modelle gibt es luft- oder wassergekühlt, mit integriertem Kältetrockner oder </w:t>
      </w:r>
      <w:proofErr w:type="spellStart"/>
      <w:r>
        <w:rPr>
          <w:rFonts w:ascii="Arial" w:eastAsia="Times New Roman" w:hAnsi="Arial" w:cs="Times New Roman"/>
          <w:sz w:val="24"/>
          <w:szCs w:val="20"/>
          <w:lang w:eastAsia="de-DE"/>
        </w:rPr>
        <w:t>i.HOC</w:t>
      </w:r>
      <w:proofErr w:type="spellEnd"/>
      <w:r>
        <w:rPr>
          <w:rFonts w:ascii="Arial" w:eastAsia="Times New Roman" w:hAnsi="Arial" w:cs="Times New Roman"/>
          <w:sz w:val="24"/>
          <w:szCs w:val="20"/>
          <w:lang w:eastAsia="de-DE"/>
        </w:rPr>
        <w:t xml:space="preserve"> (Heat </w:t>
      </w:r>
      <w:proofErr w:type="spellStart"/>
      <w:r>
        <w:rPr>
          <w:rFonts w:ascii="Arial" w:eastAsia="Times New Roman" w:hAnsi="Arial" w:cs="Times New Roman"/>
          <w:sz w:val="24"/>
          <w:szCs w:val="20"/>
          <w:lang w:eastAsia="de-DE"/>
        </w:rPr>
        <w:t>of</w:t>
      </w:r>
      <w:proofErr w:type="spellEnd"/>
      <w:r>
        <w:rPr>
          <w:rFonts w:ascii="Arial" w:eastAsia="Times New Roman" w:hAnsi="Arial" w:cs="Times New Roman"/>
          <w:sz w:val="24"/>
          <w:szCs w:val="20"/>
          <w:lang w:eastAsia="de-DE"/>
        </w:rPr>
        <w:t xml:space="preserve"> </w:t>
      </w:r>
      <w:proofErr w:type="spellStart"/>
      <w:r>
        <w:rPr>
          <w:rFonts w:ascii="Arial" w:eastAsia="Times New Roman" w:hAnsi="Arial" w:cs="Times New Roman"/>
          <w:sz w:val="24"/>
          <w:szCs w:val="20"/>
          <w:lang w:eastAsia="de-DE"/>
        </w:rPr>
        <w:t>Compression</w:t>
      </w:r>
      <w:proofErr w:type="spellEnd"/>
      <w:r>
        <w:rPr>
          <w:rFonts w:ascii="Arial" w:eastAsia="Times New Roman" w:hAnsi="Arial" w:cs="Times New Roman"/>
          <w:sz w:val="24"/>
          <w:szCs w:val="20"/>
          <w:lang w:eastAsia="de-DE"/>
        </w:rPr>
        <w:t xml:space="preserve"> Trockner) und für Volumenströme von 4 bis 15 m³/min. Für Anwendungen mit schwankendem Druckluftbedarf stehen drehzahlgeregelte SFC-Versionen zur Verfügung. </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Kaeser ist bekannt für seine hochwertigen, langlebigen </w:t>
      </w:r>
      <w:proofErr w:type="spellStart"/>
      <w:r>
        <w:rPr>
          <w:rFonts w:ascii="Arial" w:hAnsi="Arial" w:cs="Arial"/>
          <w:sz w:val="24"/>
          <w:szCs w:val="24"/>
        </w:rPr>
        <w:t>Kompressorblöcke</w:t>
      </w:r>
      <w:proofErr w:type="spellEnd"/>
      <w:r>
        <w:rPr>
          <w:rFonts w:ascii="Arial" w:hAnsi="Arial" w:cs="Arial"/>
          <w:sz w:val="24"/>
          <w:szCs w:val="24"/>
        </w:rPr>
        <w:t xml:space="preserve"> mit dem effizienten Sigma Profil. Diese sind jetzt auch in der CSG-Baureihe verbaut. Die Rotoren sind mit einer Beschichtung versehen, die besonders verschleiß- und temperaturfest ist. Das sorgt für dauerhafte Effizienz. Zudem ist die innovative PEEK-Beschichtung hervorragend an die Anforderungen der Pharma- und Lebensmittelindustrie angepasst. Sie ist biokompatibel, FDA zertifiziert und erfüllt die Anforderungen für Lebensmittelkontaktmaterial in Europa.</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In puncto Energieeffizienz ist die neue CSG ein Musterschüler in ihrer Klasse. Kaeser hat dafür bei der Entwicklung des Antriebs-, Kühl- und Verdichtungssystems kompromisslos auf Effizienz gesetzt. </w:t>
      </w:r>
    </w:p>
    <w:p w:rsidR="00C13260" w:rsidRDefault="00C13260" w:rsidP="00C13260">
      <w:pPr>
        <w:spacing w:after="240" w:line="200" w:lineRule="atLeast"/>
        <w:rPr>
          <w:rFonts w:ascii="Arial" w:hAnsi="Arial" w:cs="Arial"/>
          <w:sz w:val="24"/>
          <w:szCs w:val="24"/>
        </w:rPr>
      </w:pPr>
      <w:r>
        <w:rPr>
          <w:rFonts w:ascii="Arial" w:hAnsi="Arial" w:cs="Arial"/>
          <w:sz w:val="24"/>
          <w:szCs w:val="24"/>
        </w:rPr>
        <w:t>Die Baureihe</w:t>
      </w:r>
      <w:r w:rsidRPr="00A94B67">
        <w:rPr>
          <w:rFonts w:ascii="Arial" w:hAnsi="Arial" w:cs="Arial"/>
          <w:sz w:val="24"/>
          <w:szCs w:val="24"/>
        </w:rPr>
        <w:t xml:space="preserve"> </w:t>
      </w:r>
      <w:r>
        <w:rPr>
          <w:rFonts w:ascii="Arial" w:hAnsi="Arial" w:cs="Arial"/>
          <w:sz w:val="24"/>
          <w:szCs w:val="24"/>
        </w:rPr>
        <w:t xml:space="preserve">ist deshalb mit Synchron-Reluktanz-Motoren der </w:t>
      </w:r>
      <w:r w:rsidRPr="00A94B67">
        <w:rPr>
          <w:rFonts w:ascii="Arial" w:hAnsi="Arial" w:cs="Arial"/>
          <w:sz w:val="24"/>
          <w:szCs w:val="24"/>
        </w:rPr>
        <w:t>Energieeffizienzklasse IE5 (</w:t>
      </w:r>
      <w:proofErr w:type="spellStart"/>
      <w:r w:rsidRPr="00A94B67">
        <w:rPr>
          <w:rFonts w:ascii="Arial" w:hAnsi="Arial" w:cs="Arial"/>
          <w:sz w:val="24"/>
          <w:szCs w:val="24"/>
        </w:rPr>
        <w:t>ultra</w:t>
      </w:r>
      <w:proofErr w:type="spellEnd"/>
      <w:r w:rsidRPr="00A94B67">
        <w:rPr>
          <w:rFonts w:ascii="Arial" w:hAnsi="Arial" w:cs="Arial"/>
          <w:sz w:val="24"/>
          <w:szCs w:val="24"/>
        </w:rPr>
        <w:t xml:space="preserve"> premium </w:t>
      </w:r>
      <w:proofErr w:type="spellStart"/>
      <w:r w:rsidRPr="00A94B67">
        <w:rPr>
          <w:rFonts w:ascii="Arial" w:hAnsi="Arial" w:cs="Arial"/>
          <w:sz w:val="24"/>
          <w:szCs w:val="24"/>
        </w:rPr>
        <w:t>efficiency</w:t>
      </w:r>
      <w:proofErr w:type="spellEnd"/>
      <w:r w:rsidRPr="00A94B67">
        <w:rPr>
          <w:rFonts w:ascii="Arial" w:hAnsi="Arial" w:cs="Arial"/>
          <w:sz w:val="24"/>
          <w:szCs w:val="24"/>
        </w:rPr>
        <w:t xml:space="preserve">) </w:t>
      </w:r>
      <w:r>
        <w:rPr>
          <w:rFonts w:ascii="Arial" w:hAnsi="Arial" w:cs="Arial"/>
          <w:sz w:val="24"/>
          <w:szCs w:val="24"/>
        </w:rPr>
        <w:t xml:space="preserve">ausgestattet und verfügt über eine hoch wirksame Wassermantelkühlung an beiden </w:t>
      </w:r>
      <w:proofErr w:type="spellStart"/>
      <w:r>
        <w:rPr>
          <w:rFonts w:ascii="Arial" w:hAnsi="Arial" w:cs="Arial"/>
          <w:sz w:val="24"/>
          <w:szCs w:val="24"/>
        </w:rPr>
        <w:t>Verdichterstufen</w:t>
      </w:r>
      <w:proofErr w:type="spellEnd"/>
      <w:r>
        <w:rPr>
          <w:rFonts w:ascii="Arial" w:hAnsi="Arial" w:cs="Arial"/>
          <w:sz w:val="24"/>
          <w:szCs w:val="24"/>
        </w:rPr>
        <w:t xml:space="preserve"> sowohl bei luftgekühlten als auch bei wassergekühlten Anlagen. Die faserfreien Pulsationsdämpfer der CSG wirken breitbandig und bei sehr geringem Druckverlust. Durch diese </w:t>
      </w:r>
      <w:r>
        <w:rPr>
          <w:rFonts w:ascii="Arial" w:eastAsia="Calibri" w:hAnsi="Arial" w:cs="Arial"/>
          <w:sz w:val="24"/>
          <w:szCs w:val="24"/>
        </w:rPr>
        <w:t>sowie weitere Optimierungsmaßnahmen konnte die Energieeffizienz de</w:t>
      </w:r>
      <w:r w:rsidR="00EA562B">
        <w:rPr>
          <w:rFonts w:ascii="Arial" w:eastAsia="Calibri" w:hAnsi="Arial" w:cs="Arial"/>
          <w:sz w:val="24"/>
          <w:szCs w:val="24"/>
        </w:rPr>
        <w:t>s</w:t>
      </w:r>
      <w:r>
        <w:rPr>
          <w:rFonts w:ascii="Arial" w:eastAsia="Calibri" w:hAnsi="Arial" w:cs="Arial"/>
          <w:sz w:val="24"/>
          <w:szCs w:val="24"/>
        </w:rPr>
        <w:t xml:space="preserve"> Kompressor</w:t>
      </w:r>
      <w:r w:rsidR="00EA562B">
        <w:rPr>
          <w:rFonts w:ascii="Arial" w:eastAsia="Calibri" w:hAnsi="Arial" w:cs="Arial"/>
          <w:sz w:val="24"/>
          <w:szCs w:val="24"/>
        </w:rPr>
        <w:t>s</w:t>
      </w:r>
      <w:r>
        <w:rPr>
          <w:rFonts w:ascii="Arial" w:eastAsia="Calibri" w:hAnsi="Arial" w:cs="Arial"/>
          <w:sz w:val="24"/>
          <w:szCs w:val="24"/>
        </w:rPr>
        <w:t xml:space="preserve"> </w:t>
      </w:r>
      <w:r w:rsidR="00EA562B">
        <w:rPr>
          <w:rFonts w:ascii="Arial" w:eastAsia="Calibri" w:hAnsi="Arial" w:cs="Arial"/>
          <w:sz w:val="24"/>
          <w:szCs w:val="24"/>
        </w:rPr>
        <w:t>signifikant</w:t>
      </w:r>
      <w:r>
        <w:rPr>
          <w:rFonts w:ascii="Arial" w:eastAsia="Calibri" w:hAnsi="Arial" w:cs="Arial"/>
          <w:sz w:val="24"/>
          <w:szCs w:val="24"/>
        </w:rPr>
        <w:t xml:space="preserve"> verbessert </w:t>
      </w:r>
      <w:r w:rsidR="00EA562B">
        <w:rPr>
          <w:rFonts w:ascii="Arial" w:eastAsia="Calibri" w:hAnsi="Arial" w:cs="Arial"/>
          <w:sz w:val="24"/>
          <w:szCs w:val="24"/>
        </w:rPr>
        <w:t xml:space="preserve">und damit der Energieverbrauch deutlich gesenkt </w:t>
      </w:r>
      <w:bookmarkStart w:id="0" w:name="_GoBack"/>
      <w:bookmarkEnd w:id="0"/>
      <w:r>
        <w:rPr>
          <w:rFonts w:ascii="Arial" w:eastAsia="Calibri" w:hAnsi="Arial" w:cs="Arial"/>
          <w:sz w:val="24"/>
          <w:szCs w:val="24"/>
        </w:rPr>
        <w:t xml:space="preserve">werden. So liefert die CSG-Baureihe 16 Prozent mehr Volumenstrom bei gleicher Motornennleistung und der maximale Betriebsdruck konnte von 10 auf 11 bar erhöht werden.  </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Ein weiterer zentraler Aspekt in der Produktentwicklung war es, die </w:t>
      </w:r>
      <w:proofErr w:type="spellStart"/>
      <w:r>
        <w:rPr>
          <w:rFonts w:ascii="Arial" w:hAnsi="Arial" w:cs="Arial"/>
          <w:sz w:val="24"/>
          <w:szCs w:val="24"/>
        </w:rPr>
        <w:t>Kompressorabwärme</w:t>
      </w:r>
      <w:proofErr w:type="spellEnd"/>
      <w:r>
        <w:rPr>
          <w:rFonts w:ascii="Arial" w:hAnsi="Arial" w:cs="Arial"/>
          <w:sz w:val="24"/>
          <w:szCs w:val="24"/>
        </w:rPr>
        <w:t xml:space="preserve"> für den Kunden einfach nutzbar zu machen und darüber den </w:t>
      </w:r>
      <w:r>
        <w:rPr>
          <w:rFonts w:ascii="Arial" w:eastAsia="Calibri" w:hAnsi="Arial" w:cs="Arial"/>
          <w:sz w:val="24"/>
          <w:szCs w:val="24"/>
        </w:rPr>
        <w:t>CO</w:t>
      </w:r>
      <w:r w:rsidRPr="005B39EE">
        <w:rPr>
          <w:rFonts w:ascii="Arial" w:eastAsia="Calibri" w:hAnsi="Arial" w:cs="Arial"/>
          <w:sz w:val="24"/>
          <w:szCs w:val="24"/>
          <w:vertAlign w:val="subscript"/>
        </w:rPr>
        <w:t>2</w:t>
      </w:r>
      <w:r>
        <w:rPr>
          <w:rFonts w:ascii="Arial" w:eastAsia="Calibri" w:hAnsi="Arial" w:cs="Arial"/>
          <w:sz w:val="24"/>
          <w:szCs w:val="24"/>
        </w:rPr>
        <w:t>-Fußabdruck maximal zu verringern.</w:t>
      </w:r>
    </w:p>
    <w:p w:rsidR="00C13260" w:rsidRDefault="00C13260" w:rsidP="00C13260">
      <w:pPr>
        <w:spacing w:after="240" w:line="200" w:lineRule="atLeast"/>
        <w:rPr>
          <w:rFonts w:ascii="Arial" w:hAnsi="Arial" w:cs="Arial"/>
          <w:sz w:val="24"/>
          <w:szCs w:val="24"/>
        </w:rPr>
      </w:pPr>
      <w:r>
        <w:rPr>
          <w:rFonts w:ascii="Arial" w:hAnsi="Arial" w:cs="Arial"/>
          <w:sz w:val="24"/>
          <w:szCs w:val="24"/>
        </w:rPr>
        <w:lastRenderedPageBreak/>
        <w:t xml:space="preserve">Deshalb bietet Kaeser bei luft- und wassergekühlten Anlagen den integrierten Adsorptionstrockner </w:t>
      </w:r>
      <w:proofErr w:type="spellStart"/>
      <w:r>
        <w:rPr>
          <w:rFonts w:ascii="Arial" w:hAnsi="Arial" w:cs="Arial"/>
          <w:sz w:val="24"/>
          <w:szCs w:val="24"/>
        </w:rPr>
        <w:t>i.HOC</w:t>
      </w:r>
      <w:proofErr w:type="spellEnd"/>
      <w:r>
        <w:rPr>
          <w:rFonts w:ascii="Arial" w:hAnsi="Arial" w:cs="Arial"/>
          <w:sz w:val="24"/>
          <w:szCs w:val="24"/>
        </w:rPr>
        <w:t xml:space="preserve"> an. Er nutzt geschickt die </w:t>
      </w:r>
      <w:proofErr w:type="spellStart"/>
      <w:r>
        <w:rPr>
          <w:rFonts w:ascii="Arial" w:hAnsi="Arial" w:cs="Arial"/>
          <w:sz w:val="24"/>
          <w:szCs w:val="24"/>
        </w:rPr>
        <w:t>Kompressorabwärme</w:t>
      </w:r>
      <w:proofErr w:type="spellEnd"/>
      <w:r>
        <w:rPr>
          <w:rFonts w:ascii="Arial" w:hAnsi="Arial" w:cs="Arial"/>
          <w:sz w:val="24"/>
          <w:szCs w:val="24"/>
        </w:rPr>
        <w:t xml:space="preserve"> zur Regeneration des Trockenmittels bei minimalem Energieaufwand und erzielt dabei </w:t>
      </w:r>
      <w:r w:rsidRPr="007813FE">
        <w:rPr>
          <w:rFonts w:ascii="Arial" w:hAnsi="Arial" w:cs="Arial"/>
          <w:sz w:val="24"/>
          <w:szCs w:val="24"/>
        </w:rPr>
        <w:t xml:space="preserve">sicher und stabil </w:t>
      </w:r>
      <w:proofErr w:type="spellStart"/>
      <w:r w:rsidRPr="007813FE">
        <w:rPr>
          <w:rFonts w:ascii="Arial" w:hAnsi="Arial" w:cs="Arial"/>
          <w:sz w:val="24"/>
          <w:szCs w:val="24"/>
        </w:rPr>
        <w:t>ölfreie</w:t>
      </w:r>
      <w:proofErr w:type="spellEnd"/>
      <w:r w:rsidRPr="007813FE">
        <w:rPr>
          <w:rFonts w:ascii="Arial" w:hAnsi="Arial" w:cs="Arial"/>
          <w:sz w:val="24"/>
          <w:szCs w:val="24"/>
        </w:rPr>
        <w:t xml:space="preserve"> Druckluft mit Drucktaupunkten bis minus 30 Grad C selbst unter schwierigen Umgebungsbedingungen. </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Bei wassergekühlten Modellen setzt Kaeser auf innovative integrierte Wärmerückgewinnungsoptionen, die sich leicht an die Anforderungen des Kunden anpassen lassen. </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Die integrierte Kompressor-Steuerung Sigma Control 2 steuert nicht nur den </w:t>
      </w:r>
      <w:r>
        <w:rPr>
          <w:rFonts w:ascii="Arial" w:eastAsia="Times New Roman" w:hAnsi="Arial" w:cs="Times New Roman"/>
          <w:sz w:val="24"/>
          <w:szCs w:val="20"/>
          <w:lang w:eastAsia="de-DE"/>
        </w:rPr>
        <w:t>zuverlässigen und energieeffizienten Betrieb des Kompressors, sondern ermöglicht auch die Anbindung an ein übergeordnetes Druckluftmanagementsystem. Zudem überwacht sie serienmäßig Lager- und Wicklungstemperaturen des Antriebsmotors sowie Schwingungen im Kompressor.</w:t>
      </w:r>
    </w:p>
    <w:p w:rsidR="00C13260" w:rsidRDefault="00C13260" w:rsidP="00C13260">
      <w:pPr>
        <w:spacing w:after="240" w:line="200" w:lineRule="atLeast"/>
        <w:rPr>
          <w:rFonts w:ascii="Arial" w:hAnsi="Arial" w:cs="Arial"/>
          <w:sz w:val="24"/>
          <w:szCs w:val="24"/>
        </w:rPr>
      </w:pPr>
      <w:r>
        <w:rPr>
          <w:rFonts w:ascii="Arial" w:hAnsi="Arial" w:cs="Arial"/>
          <w:sz w:val="24"/>
          <w:szCs w:val="24"/>
        </w:rPr>
        <w:t xml:space="preserve">Alle Kaeser-Schraubenkompressoren punkten, wenn es um Nachhaltigkeit geht. Nicht nur arbeiten sie höchst wirtschaftlich, sie werden auch unter höchsten Qualitätsanforderungen und -standards in Deutschland produziert. Sie sind äußerst langlebig und können in einem Betrieb viele Jahrzehnte ihre Dienste leisten. Sollte es irgendwann zum Ersatz oder Austausch kommen, ist ein Großteil der Werkstoffe aus denen sie bestehen, recyclingfähig. Bei Druckluftversorgung ist Kaeser ein Pluspunkt im Hinblick auf Umwelt und Natur. </w:t>
      </w:r>
    </w:p>
    <w:p w:rsidR="00C13260" w:rsidRDefault="00C13260" w:rsidP="00C13260">
      <w:pPr>
        <w:pBdr>
          <w:bottom w:val="single" w:sz="6" w:space="1" w:color="auto"/>
        </w:pBdr>
        <w:spacing w:after="0" w:line="240" w:lineRule="auto"/>
        <w:rPr>
          <w:rFonts w:ascii="Arial" w:hAnsi="Arial" w:cs="Arial"/>
          <w:sz w:val="24"/>
          <w:szCs w:val="24"/>
        </w:rPr>
      </w:pPr>
      <w:r w:rsidRPr="00B042B7">
        <w:rPr>
          <w:rFonts w:ascii="Arial" w:hAnsi="Arial" w:cs="Arial"/>
          <w:sz w:val="24"/>
          <w:szCs w:val="24"/>
        </w:rPr>
        <w:t>Abdruck frei, Beleg erbeten</w:t>
      </w:r>
    </w:p>
    <w:p w:rsidR="00C13260" w:rsidRDefault="00C13260" w:rsidP="00C13260">
      <w:pPr>
        <w:spacing w:after="0" w:line="240" w:lineRule="auto"/>
        <w:rPr>
          <w:rFonts w:ascii="Arial" w:hAnsi="Arial" w:cs="Arial"/>
          <w:sz w:val="24"/>
          <w:szCs w:val="24"/>
        </w:rPr>
      </w:pPr>
    </w:p>
    <w:p w:rsidR="00C13260" w:rsidRDefault="00C13260" w:rsidP="00C13260">
      <w:pPr>
        <w:spacing w:after="0" w:line="240" w:lineRule="auto"/>
        <w:rPr>
          <w:rFonts w:ascii="Arial" w:hAnsi="Arial" w:cs="Arial"/>
          <w:sz w:val="24"/>
          <w:szCs w:val="24"/>
        </w:rPr>
      </w:pPr>
      <w:r w:rsidRPr="00B042B7">
        <w:rPr>
          <w:rFonts w:ascii="Arial" w:hAnsi="Arial" w:cs="Arial"/>
          <w:sz w:val="24"/>
          <w:szCs w:val="24"/>
        </w:rPr>
        <w:t>Bild</w:t>
      </w:r>
      <w:r>
        <w:rPr>
          <w:rFonts w:ascii="Arial" w:hAnsi="Arial" w:cs="Arial"/>
          <w:sz w:val="24"/>
          <w:szCs w:val="24"/>
        </w:rPr>
        <w:t xml:space="preserve">: </w:t>
      </w:r>
    </w:p>
    <w:p w:rsidR="00C13260" w:rsidRDefault="00C13260" w:rsidP="00C13260">
      <w:pPr>
        <w:spacing w:after="0" w:line="240" w:lineRule="auto"/>
        <w:rPr>
          <w:rFonts w:ascii="Arial" w:hAnsi="Arial" w:cs="Arial"/>
          <w:sz w:val="24"/>
          <w:szCs w:val="24"/>
        </w:rPr>
      </w:pPr>
    </w:p>
    <w:p w:rsidR="00C13260" w:rsidRDefault="00C13260" w:rsidP="00C13260">
      <w:pPr>
        <w:spacing w:after="0" w:line="240" w:lineRule="auto"/>
        <w:rPr>
          <w:rFonts w:ascii="Arial" w:hAnsi="Arial" w:cs="Arial"/>
          <w:sz w:val="24"/>
          <w:szCs w:val="24"/>
        </w:rPr>
      </w:pPr>
      <w:r>
        <w:rPr>
          <w:noProof/>
        </w:rPr>
        <w:drawing>
          <wp:inline distT="0" distB="0" distL="0" distR="0" wp14:anchorId="6F2C922E" wp14:editId="1BF0EB78">
            <wp:extent cx="1478280" cy="1045377"/>
            <wp:effectExtent l="0" t="0" r="762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703" cy="1059819"/>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04861EB5" wp14:editId="2854BD81">
            <wp:extent cx="1487024" cy="1051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703" cy="1069012"/>
                    </a:xfrm>
                    <a:prstGeom prst="rect">
                      <a:avLst/>
                    </a:prstGeom>
                    <a:noFill/>
                    <a:ln>
                      <a:noFill/>
                    </a:ln>
                  </pic:spPr>
                </pic:pic>
              </a:graphicData>
            </a:graphic>
          </wp:inline>
        </w:drawing>
      </w:r>
    </w:p>
    <w:p w:rsidR="00C13260" w:rsidRDefault="00C13260" w:rsidP="00C13260">
      <w:pPr>
        <w:spacing w:after="0" w:line="240" w:lineRule="auto"/>
        <w:rPr>
          <w:rFonts w:ascii="Arial" w:hAnsi="Arial" w:cs="Arial"/>
          <w:sz w:val="24"/>
          <w:szCs w:val="24"/>
        </w:rPr>
      </w:pPr>
    </w:p>
    <w:p w:rsidR="003C5323" w:rsidRPr="00C13260" w:rsidRDefault="00C13260" w:rsidP="00C13260">
      <w:pPr>
        <w:spacing w:after="0" w:line="240" w:lineRule="auto"/>
      </w:pPr>
      <w:r>
        <w:rPr>
          <w:rFonts w:ascii="Arial" w:hAnsi="Arial" w:cs="Arial"/>
          <w:sz w:val="24"/>
          <w:szCs w:val="24"/>
        </w:rPr>
        <w:t xml:space="preserve">Die CSG-Baureihe (rechts mit integriertem Rotationstrockner </w:t>
      </w:r>
      <w:proofErr w:type="spellStart"/>
      <w:r>
        <w:rPr>
          <w:rFonts w:ascii="Arial" w:hAnsi="Arial" w:cs="Arial"/>
          <w:sz w:val="24"/>
          <w:szCs w:val="24"/>
        </w:rPr>
        <w:t>i.HOC</w:t>
      </w:r>
      <w:proofErr w:type="spellEnd"/>
      <w:r>
        <w:rPr>
          <w:rFonts w:ascii="Arial" w:hAnsi="Arial" w:cs="Arial"/>
          <w:sz w:val="24"/>
          <w:szCs w:val="24"/>
        </w:rPr>
        <w:t xml:space="preserve">) liefert zuverlässig und effizient Druckluft für </w:t>
      </w:r>
      <w:proofErr w:type="spellStart"/>
      <w:r>
        <w:rPr>
          <w:rFonts w:ascii="Arial" w:hAnsi="Arial" w:cs="Arial"/>
          <w:sz w:val="24"/>
          <w:szCs w:val="24"/>
        </w:rPr>
        <w:t>ölfreie</w:t>
      </w:r>
      <w:proofErr w:type="spellEnd"/>
      <w:r>
        <w:rPr>
          <w:rFonts w:ascii="Arial" w:hAnsi="Arial" w:cs="Arial"/>
          <w:sz w:val="24"/>
          <w:szCs w:val="24"/>
        </w:rPr>
        <w:t xml:space="preserve"> Anwendungen.</w:t>
      </w:r>
    </w:p>
    <w:sectPr w:rsidR="003C5323" w:rsidRPr="00C13260"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EA562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EA562B"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EA562B"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13260"/>
    <w:rsid w:val="00C9170C"/>
    <w:rsid w:val="00CA1C81"/>
    <w:rsid w:val="00CD1046"/>
    <w:rsid w:val="00D73389"/>
    <w:rsid w:val="00EA1547"/>
    <w:rsid w:val="00EA562B"/>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8D4B40D"/>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32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C5CD-2739-40ED-A8A0-0803DFC2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2023-02-13T12:45:00Z</dcterms:created>
  <dcterms:modified xsi:type="dcterms:W3CDTF">2023-02-13T13:18:00Z</dcterms:modified>
</cp:coreProperties>
</file>